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附件一：</w:t>
      </w:r>
    </w:p>
    <w:p>
      <w:pPr>
        <w:jc w:val="both"/>
        <w:rPr>
          <w:rFonts w:ascii="微软雅黑" w:hAnsi="微软雅黑" w:eastAsia="微软雅黑"/>
          <w:color w:val="auto"/>
          <w:sz w:val="52"/>
          <w:szCs w:val="52"/>
        </w:rPr>
      </w:pPr>
    </w:p>
    <w:p>
      <w:pPr>
        <w:jc w:val="center"/>
        <w:rPr>
          <w:rFonts w:ascii="微软雅黑" w:hAnsi="微软雅黑" w:eastAsia="微软雅黑"/>
          <w:b/>
          <w:bCs/>
          <w:color w:val="auto"/>
          <w:sz w:val="52"/>
          <w:szCs w:val="52"/>
        </w:rPr>
      </w:pPr>
      <w:r>
        <w:rPr>
          <w:rFonts w:hint="eastAsia" w:ascii="微软雅黑" w:hAnsi="微软雅黑" w:eastAsia="微软雅黑"/>
          <w:b/>
          <w:bCs/>
          <w:color w:val="auto"/>
          <w:sz w:val="52"/>
          <w:szCs w:val="52"/>
        </w:rPr>
        <w:t>贵州省物业管理创建星级服务示范</w:t>
      </w:r>
    </w:p>
    <w:p>
      <w:pPr>
        <w:jc w:val="center"/>
        <w:rPr>
          <w:rFonts w:hint="eastAsia" w:ascii="微软雅黑" w:hAnsi="微软雅黑" w:eastAsia="微软雅黑"/>
          <w:color w:val="auto"/>
          <w:sz w:val="72"/>
          <w:szCs w:val="72"/>
          <w:lang w:eastAsia="zh-CN"/>
        </w:rPr>
      </w:pPr>
    </w:p>
    <w:p>
      <w:pPr>
        <w:jc w:val="center"/>
        <w:rPr>
          <w:rFonts w:hint="eastAsia" w:ascii="微软雅黑" w:hAnsi="微软雅黑" w:eastAsia="微软雅黑"/>
          <w:b/>
          <w:bCs/>
          <w:color w:val="auto"/>
          <w:sz w:val="52"/>
          <w:szCs w:val="52"/>
        </w:rPr>
      </w:pPr>
      <w:r>
        <w:rPr>
          <w:rFonts w:hint="eastAsia" w:ascii="微软雅黑" w:hAnsi="微软雅黑" w:eastAsia="微软雅黑"/>
          <w:b/>
          <w:bCs/>
          <w:color w:val="auto"/>
          <w:sz w:val="52"/>
          <w:szCs w:val="52"/>
          <w:lang w:eastAsia="zh-CN"/>
        </w:rPr>
        <w:t>项目</w:t>
      </w:r>
      <w:r>
        <w:rPr>
          <w:rFonts w:hint="eastAsia" w:ascii="微软雅黑" w:hAnsi="微软雅黑" w:eastAsia="微软雅黑"/>
          <w:b/>
          <w:bCs/>
          <w:color w:val="auto"/>
          <w:sz w:val="52"/>
          <w:szCs w:val="52"/>
        </w:rPr>
        <w:t>申报表</w:t>
      </w:r>
    </w:p>
    <w:p>
      <w:pPr>
        <w:jc w:val="center"/>
        <w:rPr>
          <w:rFonts w:hint="eastAsia" w:ascii="微软雅黑" w:hAnsi="微软雅黑" w:eastAsia="微软雅黑"/>
          <w:b/>
          <w:bCs/>
          <w:color w:val="auto"/>
          <w:sz w:val="52"/>
          <w:szCs w:val="52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52"/>
          <w:szCs w:val="52"/>
          <w:lang w:eastAsia="zh-CN"/>
        </w:rPr>
        <w:t>（</w:t>
      </w:r>
      <w:r>
        <w:rPr>
          <w:rFonts w:hint="eastAsia" w:ascii="微软雅黑" w:hAnsi="微软雅黑" w:eastAsia="微软雅黑"/>
          <w:color w:val="auto"/>
          <w:sz w:val="32"/>
          <w:szCs w:val="32"/>
        </w:rPr>
        <w:sym w:font="Wingdings 2" w:char="00A3"/>
      </w:r>
      <w:r>
        <w:rPr>
          <w:rFonts w:hint="eastAsia" w:ascii="微软雅黑" w:hAnsi="微软雅黑" w:eastAsia="微软雅黑"/>
          <w:b/>
          <w:bCs/>
          <w:color w:val="auto"/>
          <w:sz w:val="52"/>
          <w:szCs w:val="52"/>
          <w:lang w:val="en-US" w:eastAsia="zh-CN"/>
        </w:rPr>
        <w:t>初创</w:t>
      </w:r>
      <w:r>
        <w:rPr>
          <w:rFonts w:hint="eastAsia" w:ascii="微软雅黑" w:hAnsi="微软雅黑" w:eastAsia="微软雅黑"/>
          <w:color w:val="auto"/>
          <w:sz w:val="32"/>
          <w:szCs w:val="32"/>
        </w:rPr>
        <w:sym w:font="Wingdings 2" w:char="00A3"/>
      </w:r>
      <w:r>
        <w:rPr>
          <w:rFonts w:hint="eastAsia" w:ascii="微软雅黑" w:hAnsi="微软雅黑" w:eastAsia="微软雅黑"/>
          <w:b/>
          <w:bCs/>
          <w:color w:val="auto"/>
          <w:sz w:val="52"/>
          <w:szCs w:val="52"/>
          <w:lang w:val="en-US" w:eastAsia="zh-CN"/>
        </w:rPr>
        <w:t>复检</w:t>
      </w:r>
      <w:r>
        <w:rPr>
          <w:rFonts w:hint="eastAsia" w:ascii="微软雅黑" w:hAnsi="微软雅黑" w:eastAsia="微软雅黑"/>
          <w:b/>
          <w:bCs/>
          <w:color w:val="auto"/>
          <w:sz w:val="52"/>
          <w:szCs w:val="52"/>
          <w:lang w:eastAsia="zh-CN"/>
        </w:rPr>
        <w:t>）</w:t>
      </w:r>
    </w:p>
    <w:p>
      <w:pPr>
        <w:rPr>
          <w:rFonts w:ascii="微软雅黑" w:hAnsi="微软雅黑" w:eastAsia="微软雅黑"/>
          <w:color w:val="auto"/>
          <w:sz w:val="52"/>
          <w:szCs w:val="5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微软雅黑" w:hAnsi="微软雅黑" w:eastAsia="微软雅黑"/>
          <w:color w:val="auto"/>
          <w:sz w:val="44"/>
          <w:szCs w:val="44"/>
          <w:u w:val="single"/>
        </w:rPr>
      </w:pPr>
      <w:r>
        <w:rPr>
          <w:rFonts w:hint="eastAsia" w:ascii="微软雅黑" w:hAnsi="微软雅黑" w:eastAsia="微软雅黑"/>
          <w:color w:val="auto"/>
          <w:sz w:val="44"/>
          <w:szCs w:val="44"/>
        </w:rPr>
        <w:t>项目名称：</w:t>
      </w:r>
      <w:r>
        <w:rPr>
          <w:rFonts w:hint="eastAsia" w:ascii="微软雅黑" w:hAnsi="微软雅黑" w:eastAsia="微软雅黑"/>
          <w:color w:val="auto"/>
          <w:sz w:val="44"/>
          <w:szCs w:val="44"/>
          <w:u w:val="single"/>
        </w:rPr>
        <w:t xml:space="preserve">                           </w:t>
      </w:r>
    </w:p>
    <w:p>
      <w:pPr>
        <w:rPr>
          <w:rFonts w:ascii="微软雅黑" w:hAnsi="微软雅黑" w:eastAsia="微软雅黑"/>
          <w:color w:val="auto"/>
          <w:sz w:val="44"/>
          <w:szCs w:val="44"/>
        </w:rPr>
      </w:pPr>
      <w:r>
        <w:rPr>
          <w:rFonts w:hint="eastAsia" w:ascii="微软雅黑" w:hAnsi="微软雅黑" w:eastAsia="微软雅黑"/>
          <w:color w:val="auto"/>
          <w:sz w:val="44"/>
          <w:szCs w:val="44"/>
        </w:rPr>
        <w:t>所在企业（章）：</w:t>
      </w:r>
      <w:r>
        <w:rPr>
          <w:rFonts w:hint="eastAsia" w:ascii="微软雅黑" w:hAnsi="微软雅黑" w:eastAsia="微软雅黑"/>
          <w:color w:val="auto"/>
          <w:sz w:val="44"/>
          <w:szCs w:val="44"/>
          <w:u w:val="single"/>
        </w:rPr>
        <w:t xml:space="preserve">                            </w:t>
      </w:r>
      <w:r>
        <w:rPr>
          <w:rFonts w:hint="eastAsia" w:ascii="微软雅黑" w:hAnsi="微软雅黑" w:eastAsia="微软雅黑"/>
          <w:color w:val="auto"/>
          <w:sz w:val="44"/>
          <w:szCs w:val="44"/>
        </w:rPr>
        <w:t xml:space="preserve">            </w:t>
      </w:r>
    </w:p>
    <w:p>
      <w:pPr>
        <w:rPr>
          <w:rFonts w:hint="eastAsia" w:ascii="微软雅黑" w:hAnsi="微软雅黑" w:eastAsia="微软雅黑"/>
          <w:color w:val="auto"/>
          <w:sz w:val="44"/>
          <w:szCs w:val="44"/>
          <w:u w:val="single"/>
        </w:rPr>
      </w:pPr>
      <w:r>
        <w:rPr>
          <w:rFonts w:hint="eastAsia" w:ascii="微软雅黑" w:hAnsi="微软雅黑" w:eastAsia="微软雅黑"/>
          <w:color w:val="auto"/>
          <w:sz w:val="44"/>
          <w:szCs w:val="44"/>
        </w:rPr>
        <w:t>申报日期：</w:t>
      </w:r>
      <w:r>
        <w:rPr>
          <w:rFonts w:hint="eastAsia" w:ascii="微软雅黑" w:hAnsi="微软雅黑" w:eastAsia="微软雅黑"/>
          <w:color w:val="auto"/>
          <w:sz w:val="44"/>
          <w:szCs w:val="44"/>
          <w:u w:val="single"/>
        </w:rPr>
        <w:t xml:space="preserve">          年     月     日   </w:t>
      </w:r>
    </w:p>
    <w:p>
      <w:pPr>
        <w:rPr>
          <w:rFonts w:hint="eastAsia" w:ascii="微软雅黑" w:hAnsi="微软雅黑" w:eastAsia="微软雅黑"/>
          <w:color w:val="auto"/>
          <w:sz w:val="44"/>
          <w:szCs w:val="44"/>
        </w:rPr>
      </w:pPr>
    </w:p>
    <w:tbl>
      <w:tblPr>
        <w:tblStyle w:val="4"/>
        <w:tblW w:w="10065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20"/>
        <w:gridCol w:w="531"/>
        <w:gridCol w:w="1983"/>
        <w:gridCol w:w="567"/>
        <w:gridCol w:w="994"/>
        <w:gridCol w:w="424"/>
        <w:gridCol w:w="708"/>
        <w:gridCol w:w="2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项目</w:t>
            </w: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  <w:lang w:eastAsia="zh-CN"/>
              </w:rPr>
              <w:t>组团</w:t>
            </w: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407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物业</w:t>
            </w:r>
          </w:p>
          <w:p>
            <w:pPr>
              <w:jc w:val="center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类型</w:t>
            </w:r>
          </w:p>
        </w:tc>
        <w:tc>
          <w:tcPr>
            <w:tcW w:w="241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sym w:font="Wingdings 2" w:char="00A3"/>
            </w: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住宅</w:t>
            </w: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sym w:font="Wingdings 2" w:char="00A3"/>
            </w: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  <w:lang w:val="en-US" w:eastAsia="zh-CN"/>
              </w:rPr>
              <w:t>其他</w:t>
            </w:r>
          </w:p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sym w:font="Wingdings 2" w:char="00A3"/>
            </w: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办公</w:t>
            </w: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sym w:font="Wingdings 2" w:char="00A3"/>
            </w: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写字楼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  <w:noWrap w:val="0"/>
            <w:vAlign w:val="top"/>
          </w:tcPr>
          <w:p>
            <w:pPr>
              <w:ind w:firstLine="320" w:firstLineChars="100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项目地址</w:t>
            </w:r>
          </w:p>
        </w:tc>
        <w:tc>
          <w:tcPr>
            <w:tcW w:w="407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</w:tc>
        <w:tc>
          <w:tcPr>
            <w:tcW w:w="241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  <w:noWrap w:val="0"/>
            <w:vAlign w:val="top"/>
          </w:tcPr>
          <w:p>
            <w:pPr>
              <w:ind w:firstLine="320" w:firstLineChars="100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企业名称</w:t>
            </w:r>
          </w:p>
        </w:tc>
        <w:tc>
          <w:tcPr>
            <w:tcW w:w="7619" w:type="dxa"/>
            <w:gridSpan w:val="7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  <w:noWrap w:val="0"/>
            <w:vAlign w:val="top"/>
          </w:tcPr>
          <w:p>
            <w:pPr>
              <w:ind w:firstLine="160" w:firstLineChars="50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企业负责人</w:t>
            </w:r>
          </w:p>
        </w:tc>
        <w:tc>
          <w:tcPr>
            <w:tcW w:w="2514" w:type="dxa"/>
            <w:gridSpan w:val="2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noWrap w:val="0"/>
            <w:vAlign w:val="top"/>
          </w:tcPr>
          <w:p>
            <w:pPr>
              <w:ind w:firstLine="480" w:firstLineChars="150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电话</w:t>
            </w:r>
          </w:p>
        </w:tc>
        <w:tc>
          <w:tcPr>
            <w:tcW w:w="3120" w:type="dxa"/>
            <w:gridSpan w:val="2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  <w:noWrap w:val="0"/>
            <w:vAlign w:val="top"/>
          </w:tcPr>
          <w:p>
            <w:pPr>
              <w:ind w:firstLine="160" w:firstLineChars="50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项目负责人</w:t>
            </w:r>
          </w:p>
        </w:tc>
        <w:tc>
          <w:tcPr>
            <w:tcW w:w="2514" w:type="dxa"/>
            <w:gridSpan w:val="2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 xml:space="preserve">   电话</w:t>
            </w:r>
          </w:p>
        </w:tc>
        <w:tc>
          <w:tcPr>
            <w:tcW w:w="3120" w:type="dxa"/>
            <w:gridSpan w:val="2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9"/>
            <w:noWrap w:val="0"/>
            <w:vAlign w:val="top"/>
          </w:tcPr>
          <w:p>
            <w:pPr>
              <w:ind w:firstLine="3600" w:firstLineChars="1000"/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color w:val="auto"/>
                <w:sz w:val="36"/>
                <w:szCs w:val="36"/>
              </w:rPr>
              <w:t>申报项目</w:t>
            </w:r>
            <w:r>
              <w:rPr>
                <w:rFonts w:hint="eastAsia" w:ascii="微软雅黑" w:hAnsi="微软雅黑" w:eastAsia="微软雅黑"/>
                <w:color w:val="auto"/>
                <w:sz w:val="36"/>
                <w:szCs w:val="36"/>
                <w:lang w:val="en-US" w:eastAsia="zh-CN"/>
              </w:rPr>
              <w:t>/组团</w:t>
            </w:r>
            <w:r>
              <w:rPr>
                <w:rFonts w:hint="eastAsia" w:ascii="微软雅黑" w:hAnsi="微软雅黑" w:eastAsia="微软雅黑"/>
                <w:color w:val="auto"/>
                <w:sz w:val="36"/>
                <w:szCs w:val="36"/>
              </w:rPr>
              <w:t>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管理服务总面积</w:t>
            </w:r>
          </w:p>
        </w:tc>
        <w:tc>
          <w:tcPr>
            <w:tcW w:w="2550" w:type="dxa"/>
            <w:gridSpan w:val="2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 xml:space="preserve">        万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㎡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服务费标准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 xml:space="preserve">      元/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ind w:firstLine="160" w:firstLineChars="50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申报单位</w:t>
            </w:r>
          </w:p>
          <w:p>
            <w:pPr>
              <w:ind w:firstLine="160" w:firstLineChars="50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自检概述</w:t>
            </w:r>
          </w:p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（可附页）</w:t>
            </w:r>
          </w:p>
          <w:p>
            <w:pPr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</w:tc>
        <w:tc>
          <w:tcPr>
            <w:tcW w:w="7939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业主委员会/甲方意见</w:t>
            </w:r>
          </w:p>
          <w:p>
            <w:pPr>
              <w:ind w:firstLine="320" w:firstLineChars="100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（章）</w:t>
            </w:r>
          </w:p>
          <w:p>
            <w:pPr>
              <w:ind w:firstLine="320" w:firstLineChars="100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</w:tc>
        <w:tc>
          <w:tcPr>
            <w:tcW w:w="7939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  <w:p>
            <w:pPr>
              <w:ind w:firstLine="160" w:firstLineChars="50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  <w:p>
            <w:pPr>
              <w:ind w:firstLine="160" w:firstLineChars="50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申报资料</w:t>
            </w:r>
          </w:p>
          <w:p>
            <w:pPr>
              <w:ind w:firstLine="320" w:firstLineChars="100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明细</w:t>
            </w:r>
          </w:p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</w:tc>
        <w:tc>
          <w:tcPr>
            <w:tcW w:w="7939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1、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2、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3、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4、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</w:rPr>
              <w:t>5、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32"/>
                <w:szCs w:val="32"/>
                <w:lang w:val="en-US" w:eastAsia="zh-CN"/>
              </w:rPr>
              <w:t>6、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附件二：</w:t>
      </w:r>
    </w:p>
    <w:p>
      <w:pPr>
        <w:jc w:val="center"/>
        <w:rPr>
          <w:rFonts w:hint="default" w:ascii="Times New Roman" w:hAnsi="Times New Roman" w:cs="Times New Roman" w:eastAsiaTheme="minorEastAsia"/>
          <w:b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color w:val="auto"/>
          <w:kern w:val="0"/>
          <w:sz w:val="36"/>
          <w:szCs w:val="36"/>
        </w:rPr>
        <w:t>贵州省物业管理</w:t>
      </w:r>
      <w:r>
        <w:rPr>
          <w:rFonts w:hint="eastAsia" w:ascii="Times New Roman" w:hAnsi="Times New Roman" w:cs="Times New Roman"/>
          <w:b/>
          <w:color w:val="auto"/>
          <w:kern w:val="0"/>
          <w:sz w:val="36"/>
          <w:szCs w:val="36"/>
          <w:lang w:eastAsia="zh-CN"/>
        </w:rPr>
        <w:t>星级服务示范</w:t>
      </w:r>
      <w:r>
        <w:rPr>
          <w:rFonts w:hint="eastAsia" w:ascii="Times New Roman" w:hAnsi="Times New Roman" w:cs="Times New Roman"/>
          <w:b/>
          <w:color w:val="auto"/>
          <w:kern w:val="0"/>
          <w:sz w:val="36"/>
          <w:szCs w:val="36"/>
        </w:rPr>
        <w:t>项目基础数据统计表</w:t>
      </w:r>
    </w:p>
    <w:p>
      <w:pPr>
        <w:jc w:val="left"/>
        <w:rPr>
          <w:rFonts w:hint="eastAsia" w:ascii="Times New Roman" w:hAnsi="Times New Roman" w:cs="Times New Roman"/>
          <w:b/>
          <w:color w:val="auto"/>
          <w:kern w:val="0"/>
          <w:sz w:val="36"/>
          <w:szCs w:val="36"/>
        </w:rPr>
      </w:pPr>
      <w:r>
        <w:rPr>
          <w:rFonts w:hint="eastAsia" w:ascii="Times New Roman" w:hAnsi="Times New Roman" w:cs="Times New Roman"/>
          <w:b/>
          <w:color w:val="auto"/>
          <w:kern w:val="0"/>
          <w:sz w:val="28"/>
          <w:szCs w:val="28"/>
          <w:u w:val="single"/>
        </w:rPr>
        <w:t>项目名称：</w:t>
      </w:r>
      <w:r>
        <w:rPr>
          <w:rFonts w:hint="eastAsia" w:ascii="Times New Roman" w:hAnsi="Times New Roman" w:cs="Times New Roman"/>
          <w:b/>
          <w:color w:val="auto"/>
          <w:kern w:val="0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b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/>
          <w:color w:val="auto"/>
          <w:kern w:val="0"/>
          <w:sz w:val="28"/>
          <w:szCs w:val="28"/>
          <w:u w:val="single"/>
        </w:rPr>
        <w:t>所属公司：</w:t>
      </w:r>
    </w:p>
    <w:tbl>
      <w:tblPr>
        <w:tblStyle w:val="3"/>
        <w:tblW w:w="839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39"/>
        <w:gridCol w:w="812"/>
        <w:gridCol w:w="3015"/>
        <w:gridCol w:w="1352"/>
        <w:gridCol w:w="1719"/>
        <w:gridCol w:w="75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1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 xml:space="preserve">序 号 </w:t>
            </w:r>
          </w:p>
        </w:tc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>项 目</w:t>
            </w:r>
          </w:p>
        </w:tc>
        <w:tc>
          <w:tcPr>
            <w:tcW w:w="60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 xml:space="preserve">  内 容 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>备 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5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项目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基本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情况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项目名称 </w:t>
            </w:r>
          </w:p>
        </w:tc>
        <w:tc>
          <w:tcPr>
            <w:tcW w:w="3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7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项目地址 </w:t>
            </w:r>
          </w:p>
        </w:tc>
        <w:tc>
          <w:tcPr>
            <w:tcW w:w="3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业态类型 </w:t>
            </w:r>
          </w:p>
        </w:tc>
        <w:tc>
          <w:tcPr>
            <w:tcW w:w="3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所属街道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社区</w:t>
            </w:r>
          </w:p>
        </w:tc>
        <w:tc>
          <w:tcPr>
            <w:tcW w:w="3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9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交房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批次／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时间</w:t>
            </w:r>
          </w:p>
        </w:tc>
        <w:tc>
          <w:tcPr>
            <w:tcW w:w="3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9" w:hRule="atLeast"/>
        </w:trPr>
        <w:tc>
          <w:tcPr>
            <w:tcW w:w="7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>序 号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>项 目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>内 容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>单 位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>数 据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  <w:t>备 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1" w:firstLineChars="100"/>
              <w:jc w:val="both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项目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基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数据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规划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总用地面积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总建筑面积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住宅总建筑面积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商业建筑面积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配套设施建筑面积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物管用房建筑面积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绿地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／容积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率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％／％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 地上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地下停车位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个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人行／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车行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出入口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个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规划住宅户数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户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规划商业铺数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铺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12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ind w:firstLine="181" w:firstLineChars="100"/>
              <w:jc w:val="both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业户</w:t>
            </w:r>
          </w:p>
          <w:p>
            <w:pPr>
              <w:autoSpaceDE w:val="0"/>
              <w:autoSpaceDN w:val="0"/>
              <w:adjustRightInd w:val="0"/>
              <w:ind w:firstLine="181" w:firstLineChars="100"/>
              <w:jc w:val="both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信息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住宅已收房／入住户数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／户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商铺已收房／使用铺数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／铺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住宅入住率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％ 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商铺使用率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％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是否成立业主委员会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是／否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3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收费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参数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多层住宅收费单价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ind w:firstLine="180" w:firstLineChars="100"/>
              <w:jc w:val="both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元/㎡・月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7" w:hRule="atLeast"/>
        </w:trPr>
        <w:tc>
          <w:tcPr>
            <w:tcW w:w="7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高层住宅收费单价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ind w:firstLine="180" w:firstLineChars="100"/>
              <w:jc w:val="both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元/㎡・月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别墅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住宅收费单价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ind w:firstLine="180" w:firstLineChars="100"/>
              <w:jc w:val="both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元/㎡・月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集中商业收费单价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ind w:firstLine="180" w:firstLineChars="100"/>
              <w:jc w:val="both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元/㎡・月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其它商业收费单价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元/㎡・月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地下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固定／月租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车位收费单价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元/个・月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水电费代收代缴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是／否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公共能耗费是否单独计量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是／否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9" w:hRule="atLeast"/>
        </w:trPr>
        <w:tc>
          <w:tcPr>
            <w:tcW w:w="7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成套高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压开关柜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电力变压器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闭路监控系统摄像头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门禁系统门口机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停车场管理系统道闸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生活水泵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生活水箱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个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垂直电梯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扶梯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台／层</w:t>
            </w:r>
            <w:r>
              <w:rPr>
                <w:rStyle w:val="5"/>
                <w:rFonts w:ascii="宋体" w:hAnsi="宋体" w:eastAsia="宋体" w:cs="宋体"/>
                <w:color w:val="auto"/>
                <w:sz w:val="18"/>
                <w:szCs w:val="18"/>
              </w:rPr>
              <w:t>数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消火栓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喷淋泵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／台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7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消防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安防监控室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／个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楼栋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／单元／楼层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数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／个／个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垃圾中转站数量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个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ind w:firstLine="181" w:firstLineChars="100"/>
              <w:jc w:val="both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服务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人员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配置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项目经理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人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客户／综合行政主管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人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秩序／工程／环境主管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／人／人／人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秩序／工程／环境班长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／人／人／人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消防主管／专员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／人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客户管家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人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工程技师（工）／维修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／人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秩序／保洁／绿化员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／人／人／人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消防／安防监控室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／人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项目人均管理面积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9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客户／秩序／环境／工程人均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管理服务面积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（㎡）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（㎡）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（㎡）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持证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上岗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项目经理资格证／管理员培训上岗证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个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工程技术人员（高、低压电工证、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其它）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个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消防员证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个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特种设备管理人员证（电梯）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个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ind w:firstLine="181" w:firstLineChars="100"/>
              <w:jc w:val="both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经营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数据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2020／2021年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物业费收费率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％／％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主营业务收入占比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％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其他服务收入占比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％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人工成本占比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％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利润率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％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运用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科技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赋能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引入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智慧企业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管理系统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系统名称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63 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智能服务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报事报修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系统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系统名称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智能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停车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服务系统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系统名称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2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81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智能服务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收费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系统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系统名称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 w:eastAsiaTheme="minorEastAsia"/>
          <w:b/>
          <w:color w:val="auto"/>
          <w:sz w:val="36"/>
          <w:szCs w:val="36"/>
          <w:lang w:eastAsia="zh-CN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E7070"/>
    <w:rsid w:val="4E8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2022-04-12T08:27:00Z</dcterms:created>
  <dc:creator>ANYI</dc:creator>
  <cp:lastModifiedBy>ANYI</cp:lastModifiedBy>
  <dcterms:modified xsi:type="dcterms:W3CDTF">2022-04-12T08:27:47Z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42F2086F6CDD4E0DBD10A479A988B173</vt:lpwstr>
  </property>
</Properties>
</file>